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36" w:rsidRPr="008A5536" w:rsidRDefault="008A5536" w:rsidP="008A5536">
      <w:pPr>
        <w:jc w:val="center"/>
        <w:rPr>
          <w:b/>
        </w:rPr>
      </w:pPr>
      <w:bookmarkStart w:id="0" w:name="_GoBack"/>
      <w:bookmarkEnd w:id="0"/>
      <w:r w:rsidRPr="008A5536">
        <w:rPr>
          <w:b/>
        </w:rPr>
        <w:t xml:space="preserve">History 395 Junior Seminar </w:t>
      </w:r>
    </w:p>
    <w:p w:rsidR="008A5536" w:rsidRPr="008A5536" w:rsidRDefault="008A5536" w:rsidP="008A5536">
      <w:pPr>
        <w:jc w:val="center"/>
        <w:rPr>
          <w:b/>
        </w:rPr>
      </w:pPr>
      <w:r w:rsidRPr="008A5536">
        <w:rPr>
          <w:b/>
        </w:rPr>
        <w:t>Witches, Wenches, Pirates, and Heretics:  Misfits &amp; Castoffs in Colonial America</w:t>
      </w:r>
    </w:p>
    <w:p w:rsidR="008A5536" w:rsidRPr="008A5536" w:rsidRDefault="008A5536" w:rsidP="008A5536">
      <w:pPr>
        <w:jc w:val="center"/>
        <w:rPr>
          <w:b/>
        </w:rPr>
      </w:pPr>
      <w:r w:rsidRPr="008A5536">
        <w:rPr>
          <w:b/>
        </w:rPr>
        <w:t>Professor Lambert</w:t>
      </w:r>
    </w:p>
    <w:p w:rsidR="008A5536" w:rsidRPr="008A5536" w:rsidRDefault="008A5536" w:rsidP="008A5536">
      <w:pPr>
        <w:jc w:val="center"/>
        <w:rPr>
          <w:b/>
        </w:rPr>
      </w:pPr>
      <w:r w:rsidRPr="008A5536">
        <w:rPr>
          <w:b/>
        </w:rPr>
        <w:t>Spring 2017</w:t>
      </w:r>
    </w:p>
    <w:p w:rsidR="008A5536" w:rsidRDefault="00D900A1" w:rsidP="008A5536">
      <w:pPr>
        <w:jc w:val="center"/>
        <w:rPr>
          <w:b/>
        </w:rPr>
      </w:pPr>
      <w:r>
        <w:rPr>
          <w:b/>
        </w:rPr>
        <w:t>TTH  12-1:15</w:t>
      </w:r>
    </w:p>
    <w:p w:rsidR="00D900A1" w:rsidRDefault="00D900A1" w:rsidP="008A5536">
      <w:pPr>
        <w:jc w:val="center"/>
        <w:rPr>
          <w:b/>
        </w:rPr>
      </w:pPr>
      <w:r>
        <w:rPr>
          <w:b/>
        </w:rPr>
        <w:t>University 001</w:t>
      </w:r>
    </w:p>
    <w:p w:rsidR="008A5536" w:rsidRDefault="008A5536" w:rsidP="008A5536">
      <w:pPr>
        <w:jc w:val="center"/>
        <w:rPr>
          <w:b/>
        </w:rPr>
      </w:pPr>
    </w:p>
    <w:p w:rsidR="0017125B" w:rsidRDefault="0017125B" w:rsidP="0017125B">
      <w:pPr>
        <w:rPr>
          <w:b/>
          <w:sz w:val="20"/>
        </w:rPr>
      </w:pPr>
      <w:r>
        <w:rPr>
          <w:b/>
          <w:sz w:val="20"/>
        </w:rPr>
        <w:t>Course Description</w:t>
      </w:r>
    </w:p>
    <w:p w:rsidR="0017125B" w:rsidRDefault="0017125B" w:rsidP="0017125B">
      <w:pPr>
        <w:rPr>
          <w:b/>
          <w:sz w:val="20"/>
        </w:rPr>
      </w:pPr>
    </w:p>
    <w:p w:rsidR="0017125B" w:rsidRDefault="0017125B" w:rsidP="0017125B">
      <w:pPr>
        <w:rPr>
          <w:sz w:val="23"/>
          <w:szCs w:val="23"/>
        </w:rPr>
      </w:pPr>
      <w:r>
        <w:rPr>
          <w:sz w:val="23"/>
          <w:szCs w:val="23"/>
        </w:rPr>
        <w:t xml:space="preserve">This Junior research seminar is designed to introduce history majors to the craft of historical research by allowing students to explore a common topic and, in doing so, experience the excitement and challenges of historical discovery.  The topic for the seminar offers a wide range of opportunities for exploration.  </w:t>
      </w:r>
    </w:p>
    <w:p w:rsidR="0017125B" w:rsidRDefault="0017125B" w:rsidP="0017125B">
      <w:pPr>
        <w:rPr>
          <w:sz w:val="23"/>
          <w:szCs w:val="23"/>
        </w:rPr>
      </w:pPr>
    </w:p>
    <w:p w:rsidR="0017125B" w:rsidRDefault="0017125B" w:rsidP="0017125B">
      <w:pPr>
        <w:rPr>
          <w:sz w:val="23"/>
          <w:szCs w:val="23"/>
        </w:rPr>
      </w:pPr>
      <w:r>
        <w:rPr>
          <w:sz w:val="23"/>
          <w:szCs w:val="23"/>
        </w:rPr>
        <w:t xml:space="preserve">Every society organizes itself around a common culture—the ideas, beliefs, aspirations, and fears that define who the people are and what they hope to become.   To give full expression to that culture, societies enact laws that define who fits in and who should be cast off, and they establish institutional watchdogs to police the boundary between the “ins” and “outs.”  </w:t>
      </w:r>
    </w:p>
    <w:p w:rsidR="0017125B" w:rsidRDefault="0017125B" w:rsidP="0017125B">
      <w:pPr>
        <w:rPr>
          <w:sz w:val="23"/>
          <w:szCs w:val="23"/>
        </w:rPr>
      </w:pPr>
      <w:r>
        <w:rPr>
          <w:sz w:val="23"/>
          <w:szCs w:val="23"/>
        </w:rPr>
        <w:t xml:space="preserve">  </w:t>
      </w:r>
    </w:p>
    <w:p w:rsidR="0017125B" w:rsidRDefault="0017125B" w:rsidP="0017125B">
      <w:r>
        <w:rPr>
          <w:sz w:val="23"/>
          <w:szCs w:val="23"/>
        </w:rPr>
        <w:t xml:space="preserve">This seminar investigates that culture-making and culture-maintaining process in colonial </w:t>
      </w:r>
      <w:smartTag w:uri="urn:schemas-microsoft-com:office:smarttags" w:element="country-region">
        <w:smartTag w:uri="urn:schemas-microsoft-com:office:smarttags" w:element="place">
          <w:r>
            <w:rPr>
              <w:sz w:val="23"/>
              <w:szCs w:val="23"/>
            </w:rPr>
            <w:t>America</w:t>
          </w:r>
        </w:smartTag>
      </w:smartTag>
      <w:r>
        <w:rPr>
          <w:sz w:val="23"/>
          <w:szCs w:val="23"/>
        </w:rPr>
        <w:t xml:space="preserve"> (mainland </w:t>
      </w:r>
      <w:smartTag w:uri="urn:schemas-microsoft-com:office:smarttags" w:element="place">
        <w:r>
          <w:rPr>
            <w:sz w:val="23"/>
            <w:szCs w:val="23"/>
          </w:rPr>
          <w:t>British North America</w:t>
        </w:r>
      </w:smartTag>
      <w:r>
        <w:rPr>
          <w:sz w:val="23"/>
          <w:szCs w:val="23"/>
        </w:rPr>
        <w:t xml:space="preserve">) by examining those individuals and groups deemed to be a threat to society.  Witches, wenches, pirates, and heretics were but a few of those marginalized and often punished.  Yet these outsiders, often colorful characters, played an important role in shaping what America was becoming.  </w:t>
      </w:r>
    </w:p>
    <w:p w:rsidR="0017125B" w:rsidRDefault="0017125B" w:rsidP="0017125B">
      <w:pPr>
        <w:rPr>
          <w:b/>
          <w:sz w:val="20"/>
        </w:rPr>
      </w:pPr>
    </w:p>
    <w:p w:rsidR="0017125B" w:rsidRDefault="0017125B" w:rsidP="0017125B">
      <w:pPr>
        <w:rPr>
          <w:b/>
          <w:sz w:val="20"/>
        </w:rPr>
      </w:pPr>
    </w:p>
    <w:p w:rsidR="0017125B" w:rsidRDefault="0017125B" w:rsidP="0017125B">
      <w:pPr>
        <w:rPr>
          <w:b/>
          <w:sz w:val="20"/>
        </w:rPr>
      </w:pPr>
      <w:r>
        <w:rPr>
          <w:b/>
          <w:sz w:val="20"/>
        </w:rPr>
        <w:t>Required Reading</w:t>
      </w:r>
    </w:p>
    <w:p w:rsidR="0017125B" w:rsidRDefault="0017125B" w:rsidP="0017125B">
      <w:pPr>
        <w:rPr>
          <w:b/>
          <w:sz w:val="20"/>
        </w:rPr>
      </w:pPr>
    </w:p>
    <w:p w:rsidR="0017125B" w:rsidRPr="00A44980" w:rsidRDefault="0017125B" w:rsidP="0017125B">
      <w:pPr>
        <w:rPr>
          <w:sz w:val="20"/>
          <w:szCs w:val="20"/>
        </w:rPr>
      </w:pPr>
      <w:r w:rsidRPr="00A44980">
        <w:rPr>
          <w:sz w:val="20"/>
          <w:szCs w:val="20"/>
        </w:rPr>
        <w:t xml:space="preserve">William K. Storey, </w:t>
      </w:r>
      <w:r w:rsidRPr="00A44980">
        <w:rPr>
          <w:i/>
          <w:sz w:val="20"/>
          <w:szCs w:val="20"/>
        </w:rPr>
        <w:t>Writing History: A Guide for Students</w:t>
      </w:r>
    </w:p>
    <w:p w:rsidR="0017125B" w:rsidRDefault="0017125B" w:rsidP="0017125B">
      <w:pPr>
        <w:rPr>
          <w:b/>
          <w:sz w:val="20"/>
        </w:rPr>
      </w:pPr>
    </w:p>
    <w:p w:rsidR="0017125B" w:rsidRDefault="0017125B" w:rsidP="0017125B">
      <w:pPr>
        <w:rPr>
          <w:i/>
          <w:sz w:val="20"/>
        </w:rPr>
      </w:pPr>
      <w:r>
        <w:rPr>
          <w:sz w:val="20"/>
        </w:rPr>
        <w:t xml:space="preserve">Paul Boyer and Stephen Nissenbaum, </w:t>
      </w:r>
      <w:r w:rsidRPr="00C10EFD">
        <w:rPr>
          <w:i/>
          <w:sz w:val="20"/>
        </w:rPr>
        <w:t xml:space="preserve">Salem Possessed: The Social Origins of Witchcraft </w:t>
      </w:r>
    </w:p>
    <w:p w:rsidR="0017125B" w:rsidRDefault="0017125B" w:rsidP="0017125B">
      <w:pPr>
        <w:rPr>
          <w:i/>
          <w:sz w:val="20"/>
        </w:rPr>
      </w:pPr>
    </w:p>
    <w:p w:rsidR="0017125B" w:rsidRPr="00C12B5B" w:rsidRDefault="0017125B" w:rsidP="0017125B">
      <w:pPr>
        <w:rPr>
          <w:sz w:val="20"/>
        </w:rPr>
      </w:pPr>
      <w:r>
        <w:rPr>
          <w:sz w:val="20"/>
        </w:rPr>
        <w:t>Kathleen Brown,</w:t>
      </w:r>
      <w:r w:rsidRPr="00C12B5B">
        <w:t xml:space="preserve"> </w:t>
      </w:r>
      <w:r w:rsidRPr="00C12B5B">
        <w:rPr>
          <w:i/>
          <w:sz w:val="20"/>
        </w:rPr>
        <w:t>Good Wives, Nasty Wenches, and Anxious Patriarchs: Gender, Race, and Power in Colonial Virginia</w:t>
      </w:r>
      <w:r>
        <w:rPr>
          <w:sz w:val="20"/>
        </w:rPr>
        <w:t xml:space="preserve"> </w:t>
      </w:r>
    </w:p>
    <w:p w:rsidR="0017125B" w:rsidRDefault="0017125B" w:rsidP="0017125B">
      <w:pPr>
        <w:rPr>
          <w:sz w:val="20"/>
        </w:rPr>
      </w:pPr>
    </w:p>
    <w:p w:rsidR="0017125B" w:rsidRDefault="0017125B" w:rsidP="0017125B">
      <w:pPr>
        <w:rPr>
          <w:sz w:val="20"/>
        </w:rPr>
      </w:pPr>
      <w:r>
        <w:rPr>
          <w:sz w:val="20"/>
        </w:rPr>
        <w:t xml:space="preserve">Marcus Rediker, “Under the Banner of King Death”: The Social World of Anglo-American Pirates, 1716-1726,” </w:t>
      </w:r>
      <w:r>
        <w:rPr>
          <w:i/>
          <w:sz w:val="20"/>
        </w:rPr>
        <w:t xml:space="preserve">William &amp; Mary Quarterly </w:t>
      </w:r>
      <w:r>
        <w:rPr>
          <w:sz w:val="20"/>
        </w:rPr>
        <w:t>38(January 1981), 203-227.</w:t>
      </w:r>
    </w:p>
    <w:p w:rsidR="0017125B" w:rsidRPr="00C12B5B" w:rsidRDefault="0017125B" w:rsidP="0017125B">
      <w:pPr>
        <w:rPr>
          <w:b/>
          <w:sz w:val="20"/>
        </w:rPr>
      </w:pPr>
    </w:p>
    <w:p w:rsidR="0017125B" w:rsidRDefault="0017125B" w:rsidP="0017125B">
      <w:pPr>
        <w:rPr>
          <w:b/>
        </w:rPr>
      </w:pPr>
      <w:r>
        <w:rPr>
          <w:b/>
        </w:rPr>
        <w:t>Written Assignments</w:t>
      </w:r>
    </w:p>
    <w:p w:rsidR="0017125B" w:rsidRDefault="0017125B" w:rsidP="0017125B">
      <w:pPr>
        <w:rPr>
          <w:b/>
        </w:rPr>
      </w:pPr>
    </w:p>
    <w:p w:rsidR="0017125B" w:rsidRDefault="0017125B" w:rsidP="0017125B">
      <w:r>
        <w:t>Students will write two 500-600 word essays on questions inspired by the books we read together.</w:t>
      </w:r>
    </w:p>
    <w:p w:rsidR="0017125B" w:rsidRDefault="0017125B" w:rsidP="0017125B"/>
    <w:p w:rsidR="0017125B" w:rsidRDefault="0017125B" w:rsidP="0017125B">
      <w:r>
        <w:t xml:space="preserve">Each student will write a 20-25 page research paper on a topic agreed upon by the student in consultation with the instructor.  The paper will examine the life of a marginalized individual or castoff group in colonial </w:t>
      </w:r>
      <w:smartTag w:uri="urn:schemas-microsoft-com:office:smarttags" w:element="country-region">
        <w:smartTag w:uri="urn:schemas-microsoft-com:office:smarttags" w:element="place">
          <w:r>
            <w:t>America</w:t>
          </w:r>
        </w:smartTag>
      </w:smartTag>
      <w:r>
        <w:t xml:space="preserve">.  The paper will explore the circumstances of the subject’s life and experiences in enduing and resisting marginalization.  Throughout the semester the student will submit the following: a paper proposal, an annotated bibliography, a topic-sentence outline, and a final draft.  Directions for these submissions will be discussed in class.  All assignments will be submitted on Blackboard.  </w:t>
      </w:r>
    </w:p>
    <w:p w:rsidR="0017125B" w:rsidRDefault="0017125B" w:rsidP="0017125B"/>
    <w:p w:rsidR="0017125B" w:rsidRDefault="0017125B" w:rsidP="0017125B">
      <w:r>
        <w:t>NB Late submissions of assignments may result in a grade reduction.</w:t>
      </w:r>
    </w:p>
    <w:p w:rsidR="0017125B" w:rsidRDefault="0017125B" w:rsidP="0017125B"/>
    <w:p w:rsidR="0017125B" w:rsidRDefault="0017125B" w:rsidP="0017125B">
      <w:pPr>
        <w:rPr>
          <w:b/>
        </w:rPr>
      </w:pPr>
      <w:r w:rsidRPr="00AB5684">
        <w:rPr>
          <w:b/>
        </w:rPr>
        <w:t>Class Attendance</w:t>
      </w:r>
    </w:p>
    <w:p w:rsidR="0017125B" w:rsidRDefault="0017125B" w:rsidP="0017125B">
      <w:r w:rsidRPr="00CB38FD">
        <w:t xml:space="preserve">Students are expected to attend and participate in every class.  Every student is responsible for announcements and assignments made in class, whether or not the student is present.  </w:t>
      </w:r>
    </w:p>
    <w:p w:rsidR="0017125B" w:rsidRPr="00CB38FD" w:rsidRDefault="0017125B" w:rsidP="0017125B">
      <w:pPr>
        <w:rPr>
          <w:b/>
        </w:rPr>
      </w:pPr>
    </w:p>
    <w:p w:rsidR="0017125B" w:rsidRDefault="0017125B" w:rsidP="0017125B">
      <w:pPr>
        <w:rPr>
          <w:b/>
        </w:rPr>
      </w:pPr>
      <w:r>
        <w:rPr>
          <w:b/>
        </w:rPr>
        <w:t xml:space="preserve">Office Hours </w:t>
      </w:r>
    </w:p>
    <w:p w:rsidR="0017125B" w:rsidRDefault="0017125B" w:rsidP="0017125B">
      <w:pPr>
        <w:rPr>
          <w:b/>
        </w:rPr>
      </w:pPr>
    </w:p>
    <w:p w:rsidR="0017125B" w:rsidRPr="00745B71" w:rsidRDefault="00D900A1" w:rsidP="0017125B">
      <w:r>
        <w:t>Tuesdays and Thursdays 10:30 to 11:30</w:t>
      </w:r>
      <w:r w:rsidR="0017125B" w:rsidRPr="00745B71">
        <w:t>, or by appointment</w:t>
      </w:r>
    </w:p>
    <w:p w:rsidR="0017125B" w:rsidRPr="00745B71" w:rsidRDefault="0017125B" w:rsidP="0017125B">
      <w:r w:rsidRPr="00745B71">
        <w:t>UNIV 313</w:t>
      </w:r>
    </w:p>
    <w:p w:rsidR="0017125B" w:rsidRDefault="0017125B" w:rsidP="0017125B">
      <w:pPr>
        <w:rPr>
          <w:b/>
        </w:rPr>
      </w:pPr>
    </w:p>
    <w:p w:rsidR="000450EC" w:rsidRPr="000450EC" w:rsidRDefault="000450EC" w:rsidP="000450EC"/>
    <w:p w:rsidR="008A5536" w:rsidRDefault="008A5536" w:rsidP="008A5536">
      <w:pPr>
        <w:jc w:val="both"/>
        <w:rPr>
          <w:b/>
        </w:rPr>
      </w:pPr>
      <w:r>
        <w:rPr>
          <w:b/>
        </w:rPr>
        <w:t>CLASS SHEDULE</w:t>
      </w:r>
    </w:p>
    <w:tbl>
      <w:tblPr>
        <w:tblStyle w:val="TableGrid"/>
        <w:tblpPr w:leftFromText="180" w:rightFromText="180" w:vertAnchor="text" w:tblpY="1"/>
        <w:tblOverlap w:val="never"/>
        <w:tblW w:w="0" w:type="auto"/>
        <w:tblLook w:val="04A0" w:firstRow="1" w:lastRow="0" w:firstColumn="1" w:lastColumn="0" w:noHBand="0" w:noVBand="1"/>
      </w:tblPr>
      <w:tblGrid>
        <w:gridCol w:w="1063"/>
        <w:gridCol w:w="4449"/>
        <w:gridCol w:w="3810"/>
      </w:tblGrid>
      <w:tr w:rsidR="00303E54" w:rsidTr="00F202A4">
        <w:tc>
          <w:tcPr>
            <w:tcW w:w="0" w:type="auto"/>
          </w:tcPr>
          <w:p w:rsidR="00212678" w:rsidRDefault="00212678" w:rsidP="00F202A4">
            <w:pPr>
              <w:jc w:val="both"/>
              <w:rPr>
                <w:b/>
              </w:rPr>
            </w:pPr>
            <w:r>
              <w:rPr>
                <w:b/>
              </w:rPr>
              <w:t>DATE</w:t>
            </w:r>
          </w:p>
        </w:tc>
        <w:tc>
          <w:tcPr>
            <w:tcW w:w="0" w:type="auto"/>
          </w:tcPr>
          <w:p w:rsidR="00212678" w:rsidRDefault="00212678" w:rsidP="00F202A4">
            <w:pPr>
              <w:jc w:val="both"/>
              <w:rPr>
                <w:b/>
              </w:rPr>
            </w:pPr>
            <w:r>
              <w:rPr>
                <w:b/>
              </w:rPr>
              <w:t>TOPIC</w:t>
            </w:r>
          </w:p>
        </w:tc>
        <w:tc>
          <w:tcPr>
            <w:tcW w:w="0" w:type="auto"/>
          </w:tcPr>
          <w:p w:rsidR="00212678" w:rsidRDefault="00212678" w:rsidP="00F202A4">
            <w:pPr>
              <w:jc w:val="both"/>
              <w:rPr>
                <w:b/>
              </w:rPr>
            </w:pPr>
            <w:r>
              <w:rPr>
                <w:b/>
              </w:rPr>
              <w:t>ASSIGNMENT</w:t>
            </w:r>
          </w:p>
        </w:tc>
      </w:tr>
      <w:tr w:rsidR="00303E54" w:rsidTr="00F202A4">
        <w:tc>
          <w:tcPr>
            <w:tcW w:w="0" w:type="auto"/>
          </w:tcPr>
          <w:p w:rsidR="00212678" w:rsidRDefault="00212678" w:rsidP="00F202A4">
            <w:pPr>
              <w:jc w:val="both"/>
              <w:rPr>
                <w:b/>
              </w:rPr>
            </w:pPr>
            <w:r>
              <w:rPr>
                <w:b/>
              </w:rPr>
              <w:t>T 1-10</w:t>
            </w:r>
          </w:p>
        </w:tc>
        <w:tc>
          <w:tcPr>
            <w:tcW w:w="0" w:type="auto"/>
          </w:tcPr>
          <w:p w:rsidR="00212678" w:rsidRDefault="00212678" w:rsidP="00F202A4">
            <w:pPr>
              <w:jc w:val="both"/>
              <w:rPr>
                <w:b/>
              </w:rPr>
            </w:pPr>
            <w:r>
              <w:rPr>
                <w:b/>
              </w:rPr>
              <w:t>Introduction</w:t>
            </w:r>
          </w:p>
        </w:tc>
        <w:tc>
          <w:tcPr>
            <w:tcW w:w="0" w:type="auto"/>
          </w:tcPr>
          <w:p w:rsidR="00212678" w:rsidRPr="00212678" w:rsidRDefault="00212678" w:rsidP="00F202A4">
            <w:pPr>
              <w:jc w:val="both"/>
              <w:rPr>
                <w:b/>
                <w:i/>
              </w:rPr>
            </w:pPr>
            <w:r w:rsidRPr="00212678">
              <w:rPr>
                <w:b/>
                <w:i/>
              </w:rPr>
              <w:t>Salem Possessed</w:t>
            </w:r>
          </w:p>
        </w:tc>
      </w:tr>
      <w:tr w:rsidR="00303E54" w:rsidTr="00F202A4">
        <w:tc>
          <w:tcPr>
            <w:tcW w:w="0" w:type="auto"/>
          </w:tcPr>
          <w:p w:rsidR="00212678" w:rsidRDefault="00212678" w:rsidP="00F202A4">
            <w:pPr>
              <w:jc w:val="both"/>
              <w:rPr>
                <w:b/>
              </w:rPr>
            </w:pPr>
            <w:r>
              <w:rPr>
                <w:b/>
              </w:rPr>
              <w:t>Th 1-12</w:t>
            </w:r>
          </w:p>
        </w:tc>
        <w:tc>
          <w:tcPr>
            <w:tcW w:w="0" w:type="auto"/>
          </w:tcPr>
          <w:p w:rsidR="00212678" w:rsidRDefault="00212678" w:rsidP="00F202A4">
            <w:pPr>
              <w:jc w:val="both"/>
              <w:rPr>
                <w:b/>
              </w:rPr>
            </w:pPr>
            <w:r>
              <w:rPr>
                <w:b/>
              </w:rPr>
              <w:t>Witches as “outsiders”</w:t>
            </w:r>
          </w:p>
        </w:tc>
        <w:tc>
          <w:tcPr>
            <w:tcW w:w="0" w:type="auto"/>
          </w:tcPr>
          <w:p w:rsidR="00212678" w:rsidRDefault="00212678" w:rsidP="00F202A4">
            <w:pPr>
              <w:jc w:val="both"/>
              <w:rPr>
                <w:b/>
              </w:rPr>
            </w:pPr>
          </w:p>
        </w:tc>
      </w:tr>
      <w:tr w:rsidR="00303E54" w:rsidTr="00F202A4">
        <w:tc>
          <w:tcPr>
            <w:tcW w:w="0" w:type="auto"/>
          </w:tcPr>
          <w:p w:rsidR="00212678" w:rsidRDefault="00212678" w:rsidP="00F202A4">
            <w:pPr>
              <w:jc w:val="both"/>
              <w:rPr>
                <w:b/>
              </w:rPr>
            </w:pPr>
            <w:r>
              <w:rPr>
                <w:b/>
              </w:rPr>
              <w:t>T 1-17</w:t>
            </w:r>
          </w:p>
        </w:tc>
        <w:tc>
          <w:tcPr>
            <w:tcW w:w="0" w:type="auto"/>
          </w:tcPr>
          <w:p w:rsidR="00212678" w:rsidRDefault="00212678" w:rsidP="00F202A4">
            <w:pPr>
              <w:jc w:val="both"/>
              <w:rPr>
                <w:b/>
              </w:rPr>
            </w:pPr>
            <w:r>
              <w:rPr>
                <w:b/>
              </w:rPr>
              <w:t xml:space="preserve">Witches: continued </w:t>
            </w:r>
          </w:p>
        </w:tc>
        <w:tc>
          <w:tcPr>
            <w:tcW w:w="0" w:type="auto"/>
          </w:tcPr>
          <w:p w:rsidR="00212678" w:rsidRDefault="00212678" w:rsidP="00F202A4">
            <w:pPr>
              <w:jc w:val="both"/>
              <w:rPr>
                <w:b/>
              </w:rPr>
            </w:pPr>
          </w:p>
        </w:tc>
      </w:tr>
      <w:tr w:rsidR="00303E54" w:rsidTr="00F202A4">
        <w:tc>
          <w:tcPr>
            <w:tcW w:w="0" w:type="auto"/>
          </w:tcPr>
          <w:p w:rsidR="00212678" w:rsidRDefault="00212678" w:rsidP="00F202A4">
            <w:pPr>
              <w:jc w:val="both"/>
              <w:rPr>
                <w:b/>
              </w:rPr>
            </w:pPr>
            <w:r>
              <w:rPr>
                <w:b/>
              </w:rPr>
              <w:t>Th 1-19</w:t>
            </w:r>
          </w:p>
        </w:tc>
        <w:tc>
          <w:tcPr>
            <w:tcW w:w="0" w:type="auto"/>
          </w:tcPr>
          <w:p w:rsidR="00212678" w:rsidRDefault="00303E54" w:rsidP="00F202A4">
            <w:pPr>
              <w:jc w:val="both"/>
              <w:rPr>
                <w:b/>
              </w:rPr>
            </w:pPr>
            <w:r>
              <w:rPr>
                <w:b/>
              </w:rPr>
              <w:t>Gender, Race, and Authority</w:t>
            </w:r>
          </w:p>
        </w:tc>
        <w:tc>
          <w:tcPr>
            <w:tcW w:w="0" w:type="auto"/>
          </w:tcPr>
          <w:p w:rsidR="00212678" w:rsidRPr="00212678" w:rsidRDefault="00212678" w:rsidP="00F202A4">
            <w:pPr>
              <w:jc w:val="both"/>
              <w:rPr>
                <w:b/>
                <w:i/>
              </w:rPr>
            </w:pPr>
            <w:r>
              <w:rPr>
                <w:b/>
                <w:i/>
              </w:rPr>
              <w:t>Good Wives, Nasty Wenches</w:t>
            </w:r>
          </w:p>
        </w:tc>
      </w:tr>
      <w:tr w:rsidR="00303E54" w:rsidTr="00F202A4">
        <w:tc>
          <w:tcPr>
            <w:tcW w:w="0" w:type="auto"/>
          </w:tcPr>
          <w:p w:rsidR="00212678" w:rsidRDefault="00212678" w:rsidP="00F202A4">
            <w:pPr>
              <w:jc w:val="both"/>
              <w:rPr>
                <w:b/>
              </w:rPr>
            </w:pPr>
            <w:r>
              <w:rPr>
                <w:b/>
              </w:rPr>
              <w:t>T 1-24</w:t>
            </w:r>
          </w:p>
        </w:tc>
        <w:tc>
          <w:tcPr>
            <w:tcW w:w="0" w:type="auto"/>
          </w:tcPr>
          <w:p w:rsidR="00212678" w:rsidRDefault="00303E54" w:rsidP="00F202A4">
            <w:pPr>
              <w:jc w:val="both"/>
              <w:rPr>
                <w:b/>
              </w:rPr>
            </w:pPr>
            <w:r>
              <w:rPr>
                <w:b/>
              </w:rPr>
              <w:t>Gender, Race, continued</w:t>
            </w:r>
          </w:p>
        </w:tc>
        <w:tc>
          <w:tcPr>
            <w:tcW w:w="0" w:type="auto"/>
          </w:tcPr>
          <w:p w:rsidR="00212678" w:rsidRDefault="00212678" w:rsidP="00F202A4">
            <w:pPr>
              <w:jc w:val="both"/>
              <w:rPr>
                <w:b/>
              </w:rPr>
            </w:pPr>
          </w:p>
        </w:tc>
      </w:tr>
      <w:tr w:rsidR="00303E54" w:rsidTr="00F202A4">
        <w:tc>
          <w:tcPr>
            <w:tcW w:w="0" w:type="auto"/>
          </w:tcPr>
          <w:p w:rsidR="00212678" w:rsidRDefault="00212678" w:rsidP="00F202A4">
            <w:pPr>
              <w:jc w:val="both"/>
              <w:rPr>
                <w:b/>
              </w:rPr>
            </w:pPr>
            <w:r>
              <w:rPr>
                <w:b/>
              </w:rPr>
              <w:t>Th 1-26</w:t>
            </w:r>
          </w:p>
        </w:tc>
        <w:tc>
          <w:tcPr>
            <w:tcW w:w="0" w:type="auto"/>
          </w:tcPr>
          <w:p w:rsidR="00212678" w:rsidRDefault="00303E54" w:rsidP="00F202A4">
            <w:pPr>
              <w:jc w:val="both"/>
              <w:rPr>
                <w:b/>
              </w:rPr>
            </w:pPr>
            <w:r>
              <w:rPr>
                <w:b/>
              </w:rPr>
              <w:t>What about class?</w:t>
            </w:r>
          </w:p>
        </w:tc>
        <w:tc>
          <w:tcPr>
            <w:tcW w:w="0" w:type="auto"/>
          </w:tcPr>
          <w:p w:rsidR="00212678" w:rsidRPr="000E16BD" w:rsidRDefault="000E16BD" w:rsidP="00F202A4">
            <w:pPr>
              <w:jc w:val="both"/>
              <w:rPr>
                <w:b/>
                <w:smallCaps/>
              </w:rPr>
            </w:pPr>
            <w:r w:rsidRPr="000E16BD">
              <w:rPr>
                <w:b/>
                <w:smallCaps/>
              </w:rPr>
              <w:t>Due: Research Paper Proposal</w:t>
            </w:r>
          </w:p>
        </w:tc>
      </w:tr>
      <w:tr w:rsidR="00303E54" w:rsidTr="00F202A4">
        <w:tc>
          <w:tcPr>
            <w:tcW w:w="0" w:type="auto"/>
          </w:tcPr>
          <w:p w:rsidR="00212678" w:rsidRDefault="00212678" w:rsidP="00F202A4">
            <w:pPr>
              <w:jc w:val="both"/>
              <w:rPr>
                <w:b/>
              </w:rPr>
            </w:pPr>
            <w:r>
              <w:rPr>
                <w:b/>
              </w:rPr>
              <w:t>T 1-31</w:t>
            </w:r>
          </w:p>
        </w:tc>
        <w:tc>
          <w:tcPr>
            <w:tcW w:w="0" w:type="auto"/>
          </w:tcPr>
          <w:p w:rsidR="00212678" w:rsidRDefault="00303E54" w:rsidP="00F202A4">
            <w:pPr>
              <w:jc w:val="both"/>
              <w:rPr>
                <w:b/>
              </w:rPr>
            </w:pPr>
            <w:r>
              <w:rPr>
                <w:b/>
              </w:rPr>
              <w:t>Robbers of the Sea</w:t>
            </w:r>
          </w:p>
        </w:tc>
        <w:tc>
          <w:tcPr>
            <w:tcW w:w="0" w:type="auto"/>
          </w:tcPr>
          <w:p w:rsidR="00212678" w:rsidRDefault="00303E54" w:rsidP="00F202A4">
            <w:pPr>
              <w:jc w:val="both"/>
              <w:rPr>
                <w:b/>
              </w:rPr>
            </w:pPr>
            <w:r>
              <w:rPr>
                <w:b/>
              </w:rPr>
              <w:t>“Under the Banner of King Death”</w:t>
            </w:r>
          </w:p>
        </w:tc>
      </w:tr>
      <w:tr w:rsidR="00303E54" w:rsidTr="00F202A4">
        <w:tc>
          <w:tcPr>
            <w:tcW w:w="0" w:type="auto"/>
          </w:tcPr>
          <w:p w:rsidR="00212678" w:rsidRDefault="00212678" w:rsidP="00F202A4">
            <w:pPr>
              <w:jc w:val="both"/>
              <w:rPr>
                <w:b/>
              </w:rPr>
            </w:pPr>
            <w:r>
              <w:rPr>
                <w:b/>
              </w:rPr>
              <w:t>Th 2-2</w:t>
            </w:r>
          </w:p>
        </w:tc>
        <w:tc>
          <w:tcPr>
            <w:tcW w:w="0" w:type="auto"/>
          </w:tcPr>
          <w:p w:rsidR="00212678" w:rsidRDefault="00303E54" w:rsidP="00F202A4">
            <w:pPr>
              <w:jc w:val="both"/>
              <w:rPr>
                <w:b/>
              </w:rPr>
            </w:pPr>
            <w:r>
              <w:rPr>
                <w:b/>
              </w:rPr>
              <w:t>Pirates as privateers</w:t>
            </w:r>
          </w:p>
        </w:tc>
        <w:tc>
          <w:tcPr>
            <w:tcW w:w="0" w:type="auto"/>
          </w:tcPr>
          <w:p w:rsidR="00212678" w:rsidRDefault="00212678" w:rsidP="00F202A4">
            <w:pPr>
              <w:jc w:val="both"/>
              <w:rPr>
                <w:b/>
              </w:rPr>
            </w:pPr>
          </w:p>
        </w:tc>
      </w:tr>
      <w:tr w:rsidR="00303E54" w:rsidTr="00F202A4">
        <w:tc>
          <w:tcPr>
            <w:tcW w:w="0" w:type="auto"/>
          </w:tcPr>
          <w:p w:rsidR="00212678" w:rsidRDefault="00212678" w:rsidP="00F202A4">
            <w:pPr>
              <w:jc w:val="both"/>
              <w:rPr>
                <w:b/>
              </w:rPr>
            </w:pPr>
            <w:r>
              <w:rPr>
                <w:b/>
              </w:rPr>
              <w:t>T 1-7</w:t>
            </w:r>
          </w:p>
        </w:tc>
        <w:tc>
          <w:tcPr>
            <w:tcW w:w="0" w:type="auto"/>
          </w:tcPr>
          <w:p w:rsidR="00212678" w:rsidRDefault="00303E54" w:rsidP="00F202A4">
            <w:pPr>
              <w:jc w:val="both"/>
              <w:rPr>
                <w:b/>
              </w:rPr>
            </w:pPr>
            <w:r>
              <w:rPr>
                <w:b/>
              </w:rPr>
              <w:t>Asking Questions &amp; Gathering Evidence</w:t>
            </w:r>
          </w:p>
        </w:tc>
        <w:tc>
          <w:tcPr>
            <w:tcW w:w="0" w:type="auto"/>
          </w:tcPr>
          <w:p w:rsidR="00212678" w:rsidRPr="00303E54" w:rsidRDefault="00303E54" w:rsidP="00F202A4">
            <w:pPr>
              <w:jc w:val="both"/>
              <w:rPr>
                <w:b/>
                <w:i/>
              </w:rPr>
            </w:pPr>
            <w:r>
              <w:rPr>
                <w:b/>
                <w:i/>
              </w:rPr>
              <w:t>Writing History</w:t>
            </w:r>
          </w:p>
        </w:tc>
      </w:tr>
      <w:tr w:rsidR="00303E54" w:rsidTr="00F202A4">
        <w:tc>
          <w:tcPr>
            <w:tcW w:w="0" w:type="auto"/>
          </w:tcPr>
          <w:p w:rsidR="00212678" w:rsidRDefault="00212678" w:rsidP="00F202A4">
            <w:pPr>
              <w:jc w:val="both"/>
              <w:rPr>
                <w:b/>
              </w:rPr>
            </w:pPr>
            <w:r>
              <w:rPr>
                <w:b/>
              </w:rPr>
              <w:t>TH 2-9</w:t>
            </w:r>
          </w:p>
        </w:tc>
        <w:tc>
          <w:tcPr>
            <w:tcW w:w="0" w:type="auto"/>
          </w:tcPr>
          <w:p w:rsidR="00212678" w:rsidRDefault="00303E54" w:rsidP="00F202A4">
            <w:pPr>
              <w:jc w:val="both"/>
              <w:rPr>
                <w:b/>
              </w:rPr>
            </w:pPr>
            <w:r>
              <w:rPr>
                <w:b/>
              </w:rPr>
              <w:t xml:space="preserve">Organization &amp; Writing </w:t>
            </w:r>
          </w:p>
        </w:tc>
        <w:tc>
          <w:tcPr>
            <w:tcW w:w="0" w:type="auto"/>
          </w:tcPr>
          <w:p w:rsidR="00212678" w:rsidRDefault="00212678" w:rsidP="00F202A4">
            <w:pPr>
              <w:jc w:val="both"/>
              <w:rPr>
                <w:b/>
              </w:rPr>
            </w:pPr>
          </w:p>
        </w:tc>
      </w:tr>
      <w:tr w:rsidR="00303E54" w:rsidTr="00F202A4">
        <w:tc>
          <w:tcPr>
            <w:tcW w:w="0" w:type="auto"/>
          </w:tcPr>
          <w:p w:rsidR="00212678" w:rsidRDefault="00212678" w:rsidP="00F202A4">
            <w:pPr>
              <w:jc w:val="both"/>
              <w:rPr>
                <w:b/>
              </w:rPr>
            </w:pPr>
            <w:r>
              <w:rPr>
                <w:b/>
              </w:rPr>
              <w:t>T 2-14</w:t>
            </w:r>
          </w:p>
        </w:tc>
        <w:tc>
          <w:tcPr>
            <w:tcW w:w="0" w:type="auto"/>
          </w:tcPr>
          <w:p w:rsidR="00212678" w:rsidRDefault="00303E54" w:rsidP="00F202A4">
            <w:pPr>
              <w:jc w:val="both"/>
              <w:rPr>
                <w:b/>
              </w:rPr>
            </w:pPr>
            <w:r>
              <w:rPr>
                <w:b/>
              </w:rPr>
              <w:t>No Class--Research</w:t>
            </w:r>
          </w:p>
        </w:tc>
        <w:tc>
          <w:tcPr>
            <w:tcW w:w="0" w:type="auto"/>
          </w:tcPr>
          <w:p w:rsidR="00212678" w:rsidRDefault="00212678" w:rsidP="00F202A4">
            <w:pPr>
              <w:jc w:val="both"/>
              <w:rPr>
                <w:b/>
              </w:rPr>
            </w:pPr>
          </w:p>
        </w:tc>
      </w:tr>
      <w:tr w:rsidR="00303E54" w:rsidTr="00F202A4">
        <w:tc>
          <w:tcPr>
            <w:tcW w:w="0" w:type="auto"/>
          </w:tcPr>
          <w:p w:rsidR="00212678" w:rsidRDefault="00212678" w:rsidP="00F202A4">
            <w:pPr>
              <w:jc w:val="both"/>
              <w:rPr>
                <w:b/>
              </w:rPr>
            </w:pPr>
            <w:r>
              <w:rPr>
                <w:b/>
              </w:rPr>
              <w:t>TH 2-16</w:t>
            </w:r>
          </w:p>
          <w:p w:rsidR="00212678" w:rsidRDefault="00212678" w:rsidP="00F202A4">
            <w:pPr>
              <w:jc w:val="both"/>
              <w:rPr>
                <w:b/>
              </w:rPr>
            </w:pPr>
          </w:p>
        </w:tc>
        <w:tc>
          <w:tcPr>
            <w:tcW w:w="0" w:type="auto"/>
          </w:tcPr>
          <w:p w:rsidR="00212678" w:rsidRDefault="00303E54" w:rsidP="00F202A4">
            <w:pPr>
              <w:jc w:val="both"/>
              <w:rPr>
                <w:b/>
              </w:rPr>
            </w:pPr>
            <w:r>
              <w:rPr>
                <w:b/>
              </w:rPr>
              <w:t>No Class--Research</w:t>
            </w:r>
          </w:p>
        </w:tc>
        <w:tc>
          <w:tcPr>
            <w:tcW w:w="0" w:type="auto"/>
          </w:tcPr>
          <w:p w:rsidR="00212678" w:rsidRDefault="00212678" w:rsidP="00F202A4">
            <w:pPr>
              <w:jc w:val="both"/>
              <w:rPr>
                <w:b/>
              </w:rPr>
            </w:pPr>
          </w:p>
        </w:tc>
      </w:tr>
      <w:tr w:rsidR="00303E54" w:rsidTr="00F202A4">
        <w:tc>
          <w:tcPr>
            <w:tcW w:w="0" w:type="auto"/>
          </w:tcPr>
          <w:p w:rsidR="00212678" w:rsidRDefault="00212678" w:rsidP="00F202A4">
            <w:pPr>
              <w:jc w:val="both"/>
              <w:rPr>
                <w:b/>
              </w:rPr>
            </w:pPr>
            <w:r>
              <w:rPr>
                <w:b/>
              </w:rPr>
              <w:t>T 2-21</w:t>
            </w:r>
          </w:p>
        </w:tc>
        <w:tc>
          <w:tcPr>
            <w:tcW w:w="0" w:type="auto"/>
          </w:tcPr>
          <w:p w:rsidR="00212678" w:rsidRDefault="000E16BD" w:rsidP="00F202A4">
            <w:pPr>
              <w:jc w:val="both"/>
              <w:rPr>
                <w:b/>
              </w:rPr>
            </w:pPr>
            <w:r>
              <w:rPr>
                <w:b/>
              </w:rPr>
              <w:t xml:space="preserve">Student Research </w:t>
            </w:r>
          </w:p>
        </w:tc>
        <w:tc>
          <w:tcPr>
            <w:tcW w:w="0" w:type="auto"/>
          </w:tcPr>
          <w:p w:rsidR="00212678" w:rsidRPr="000E16BD" w:rsidRDefault="000E16BD" w:rsidP="00F202A4">
            <w:pPr>
              <w:jc w:val="both"/>
              <w:rPr>
                <w:b/>
                <w:smallCaps/>
              </w:rPr>
            </w:pPr>
            <w:r>
              <w:rPr>
                <w:b/>
                <w:smallCaps/>
              </w:rPr>
              <w:t>due: annotated bibliography</w:t>
            </w:r>
          </w:p>
        </w:tc>
      </w:tr>
      <w:tr w:rsidR="00303E54" w:rsidTr="00F202A4">
        <w:tc>
          <w:tcPr>
            <w:tcW w:w="0" w:type="auto"/>
          </w:tcPr>
          <w:p w:rsidR="00212678" w:rsidRDefault="00212678" w:rsidP="00F202A4">
            <w:pPr>
              <w:jc w:val="both"/>
              <w:rPr>
                <w:b/>
              </w:rPr>
            </w:pPr>
            <w:r>
              <w:rPr>
                <w:b/>
              </w:rPr>
              <w:t>TH 2-23</w:t>
            </w:r>
          </w:p>
        </w:tc>
        <w:tc>
          <w:tcPr>
            <w:tcW w:w="0" w:type="auto"/>
          </w:tcPr>
          <w:p w:rsidR="00212678" w:rsidRPr="00A45F53" w:rsidRDefault="000E16BD" w:rsidP="00F202A4">
            <w:pPr>
              <w:jc w:val="both"/>
              <w:rPr>
                <w:b/>
              </w:rPr>
            </w:pPr>
            <w:r>
              <w:rPr>
                <w:b/>
              </w:rPr>
              <w:t>Student Research</w:t>
            </w:r>
          </w:p>
        </w:tc>
        <w:tc>
          <w:tcPr>
            <w:tcW w:w="0" w:type="auto"/>
          </w:tcPr>
          <w:p w:rsidR="00212678" w:rsidRDefault="00212678" w:rsidP="00F202A4">
            <w:pPr>
              <w:jc w:val="both"/>
              <w:rPr>
                <w:b/>
              </w:rPr>
            </w:pPr>
          </w:p>
        </w:tc>
      </w:tr>
      <w:tr w:rsidR="00303E54" w:rsidTr="00F202A4">
        <w:tc>
          <w:tcPr>
            <w:tcW w:w="0" w:type="auto"/>
          </w:tcPr>
          <w:p w:rsidR="00212678" w:rsidRDefault="00212678" w:rsidP="00F202A4">
            <w:pPr>
              <w:jc w:val="both"/>
              <w:rPr>
                <w:b/>
              </w:rPr>
            </w:pPr>
            <w:r>
              <w:rPr>
                <w:b/>
              </w:rPr>
              <w:t>T 2-28</w:t>
            </w:r>
          </w:p>
        </w:tc>
        <w:tc>
          <w:tcPr>
            <w:tcW w:w="0" w:type="auto"/>
          </w:tcPr>
          <w:p w:rsidR="00212678" w:rsidRDefault="000E16BD" w:rsidP="00F202A4">
            <w:pPr>
              <w:jc w:val="both"/>
              <w:rPr>
                <w:b/>
              </w:rPr>
            </w:pPr>
            <w:r>
              <w:rPr>
                <w:b/>
              </w:rPr>
              <w:t>Student Research</w:t>
            </w:r>
          </w:p>
        </w:tc>
        <w:tc>
          <w:tcPr>
            <w:tcW w:w="0" w:type="auto"/>
          </w:tcPr>
          <w:p w:rsidR="00212678" w:rsidRDefault="00212678" w:rsidP="00F202A4">
            <w:pPr>
              <w:jc w:val="both"/>
              <w:rPr>
                <w:b/>
              </w:rPr>
            </w:pPr>
          </w:p>
        </w:tc>
      </w:tr>
      <w:tr w:rsidR="00303E54" w:rsidTr="00F202A4">
        <w:tc>
          <w:tcPr>
            <w:tcW w:w="0" w:type="auto"/>
          </w:tcPr>
          <w:p w:rsidR="00212678" w:rsidRDefault="00212678" w:rsidP="00F202A4">
            <w:pPr>
              <w:jc w:val="both"/>
              <w:rPr>
                <w:b/>
              </w:rPr>
            </w:pPr>
            <w:r>
              <w:rPr>
                <w:b/>
              </w:rPr>
              <w:t xml:space="preserve"> TH 3-2</w:t>
            </w:r>
          </w:p>
        </w:tc>
        <w:tc>
          <w:tcPr>
            <w:tcW w:w="0" w:type="auto"/>
          </w:tcPr>
          <w:p w:rsidR="00212678" w:rsidRDefault="000E16BD" w:rsidP="00F202A4">
            <w:pPr>
              <w:jc w:val="both"/>
              <w:rPr>
                <w:b/>
              </w:rPr>
            </w:pPr>
            <w:r>
              <w:rPr>
                <w:b/>
              </w:rPr>
              <w:t>Student Research</w:t>
            </w:r>
          </w:p>
        </w:tc>
        <w:tc>
          <w:tcPr>
            <w:tcW w:w="0" w:type="auto"/>
          </w:tcPr>
          <w:p w:rsidR="00212678" w:rsidRDefault="00212678" w:rsidP="00F202A4">
            <w:pPr>
              <w:jc w:val="both"/>
              <w:rPr>
                <w:b/>
              </w:rPr>
            </w:pPr>
          </w:p>
        </w:tc>
      </w:tr>
      <w:tr w:rsidR="00303E54" w:rsidTr="00F202A4">
        <w:tc>
          <w:tcPr>
            <w:tcW w:w="0" w:type="auto"/>
          </w:tcPr>
          <w:p w:rsidR="00212678" w:rsidRDefault="00212678" w:rsidP="00F202A4">
            <w:pPr>
              <w:jc w:val="both"/>
              <w:rPr>
                <w:b/>
              </w:rPr>
            </w:pPr>
            <w:r>
              <w:rPr>
                <w:b/>
              </w:rPr>
              <w:t>T 3-7</w:t>
            </w:r>
          </w:p>
        </w:tc>
        <w:tc>
          <w:tcPr>
            <w:tcW w:w="0" w:type="auto"/>
          </w:tcPr>
          <w:p w:rsidR="00212678" w:rsidRDefault="00881420" w:rsidP="00F202A4">
            <w:pPr>
              <w:jc w:val="both"/>
              <w:rPr>
                <w:b/>
              </w:rPr>
            </w:pPr>
            <w:r>
              <w:rPr>
                <w:b/>
              </w:rPr>
              <w:t xml:space="preserve">Class:  Student </w:t>
            </w:r>
            <w:r w:rsidR="000E16BD">
              <w:rPr>
                <w:b/>
              </w:rPr>
              <w:t>Progress Reports</w:t>
            </w:r>
          </w:p>
        </w:tc>
        <w:tc>
          <w:tcPr>
            <w:tcW w:w="0" w:type="auto"/>
          </w:tcPr>
          <w:p w:rsidR="00212678" w:rsidRDefault="00212678" w:rsidP="00F202A4">
            <w:pPr>
              <w:jc w:val="both"/>
              <w:rPr>
                <w:b/>
              </w:rPr>
            </w:pPr>
          </w:p>
        </w:tc>
      </w:tr>
      <w:tr w:rsidR="00303E54" w:rsidTr="00F202A4">
        <w:tc>
          <w:tcPr>
            <w:tcW w:w="0" w:type="auto"/>
          </w:tcPr>
          <w:p w:rsidR="00212678" w:rsidRDefault="00212678" w:rsidP="00F202A4">
            <w:pPr>
              <w:jc w:val="both"/>
              <w:rPr>
                <w:b/>
              </w:rPr>
            </w:pPr>
            <w:r>
              <w:rPr>
                <w:b/>
              </w:rPr>
              <w:t>TH 3-9</w:t>
            </w:r>
          </w:p>
        </w:tc>
        <w:tc>
          <w:tcPr>
            <w:tcW w:w="0" w:type="auto"/>
          </w:tcPr>
          <w:p w:rsidR="00212678" w:rsidRDefault="00881420" w:rsidP="00881420">
            <w:pPr>
              <w:jc w:val="both"/>
              <w:rPr>
                <w:b/>
              </w:rPr>
            </w:pPr>
            <w:r>
              <w:rPr>
                <w:b/>
              </w:rPr>
              <w:t>Individual Meetings with Students</w:t>
            </w:r>
          </w:p>
        </w:tc>
        <w:tc>
          <w:tcPr>
            <w:tcW w:w="0" w:type="auto"/>
          </w:tcPr>
          <w:p w:rsidR="00212678" w:rsidRDefault="00212678" w:rsidP="00F202A4">
            <w:pPr>
              <w:jc w:val="both"/>
              <w:rPr>
                <w:b/>
              </w:rPr>
            </w:pPr>
          </w:p>
        </w:tc>
      </w:tr>
      <w:tr w:rsidR="00303E54" w:rsidTr="00F202A4">
        <w:tc>
          <w:tcPr>
            <w:tcW w:w="0" w:type="auto"/>
          </w:tcPr>
          <w:p w:rsidR="00212678" w:rsidRDefault="00212678" w:rsidP="00F202A4">
            <w:pPr>
              <w:jc w:val="both"/>
              <w:rPr>
                <w:b/>
              </w:rPr>
            </w:pPr>
            <w:r>
              <w:rPr>
                <w:b/>
              </w:rPr>
              <w:t>T 3-14</w:t>
            </w:r>
          </w:p>
        </w:tc>
        <w:tc>
          <w:tcPr>
            <w:tcW w:w="0" w:type="auto"/>
          </w:tcPr>
          <w:p w:rsidR="00212678" w:rsidRDefault="00212678" w:rsidP="00F202A4">
            <w:pPr>
              <w:jc w:val="both"/>
              <w:rPr>
                <w:b/>
              </w:rPr>
            </w:pPr>
            <w:r>
              <w:rPr>
                <w:b/>
              </w:rPr>
              <w:t>NO CLASS SPRING BREAK</w:t>
            </w:r>
          </w:p>
        </w:tc>
        <w:tc>
          <w:tcPr>
            <w:tcW w:w="0" w:type="auto"/>
          </w:tcPr>
          <w:p w:rsidR="00212678" w:rsidRDefault="00212678" w:rsidP="00F202A4">
            <w:pPr>
              <w:jc w:val="both"/>
              <w:rPr>
                <w:b/>
              </w:rPr>
            </w:pPr>
          </w:p>
        </w:tc>
      </w:tr>
      <w:tr w:rsidR="00303E54" w:rsidTr="00F202A4">
        <w:tc>
          <w:tcPr>
            <w:tcW w:w="0" w:type="auto"/>
          </w:tcPr>
          <w:p w:rsidR="00212678" w:rsidRDefault="00212678" w:rsidP="00F202A4">
            <w:pPr>
              <w:jc w:val="both"/>
              <w:rPr>
                <w:b/>
              </w:rPr>
            </w:pPr>
            <w:r>
              <w:rPr>
                <w:b/>
              </w:rPr>
              <w:t>TH 3-16</w:t>
            </w:r>
          </w:p>
        </w:tc>
        <w:tc>
          <w:tcPr>
            <w:tcW w:w="0" w:type="auto"/>
          </w:tcPr>
          <w:p w:rsidR="00212678" w:rsidRDefault="00212678" w:rsidP="00F202A4">
            <w:pPr>
              <w:jc w:val="both"/>
              <w:rPr>
                <w:b/>
              </w:rPr>
            </w:pPr>
            <w:r>
              <w:rPr>
                <w:b/>
              </w:rPr>
              <w:t>NO CLASS SPRING BREAK</w:t>
            </w:r>
          </w:p>
        </w:tc>
        <w:tc>
          <w:tcPr>
            <w:tcW w:w="0" w:type="auto"/>
          </w:tcPr>
          <w:p w:rsidR="00212678" w:rsidRDefault="00212678" w:rsidP="00F202A4">
            <w:pPr>
              <w:jc w:val="both"/>
              <w:rPr>
                <w:b/>
              </w:rPr>
            </w:pPr>
          </w:p>
        </w:tc>
      </w:tr>
      <w:tr w:rsidR="00303E54" w:rsidTr="00F202A4">
        <w:tc>
          <w:tcPr>
            <w:tcW w:w="0" w:type="auto"/>
          </w:tcPr>
          <w:p w:rsidR="00212678" w:rsidRDefault="00212678" w:rsidP="00F202A4">
            <w:pPr>
              <w:jc w:val="both"/>
              <w:rPr>
                <w:b/>
              </w:rPr>
            </w:pPr>
            <w:r>
              <w:rPr>
                <w:b/>
              </w:rPr>
              <w:t>T 3-21</w:t>
            </w:r>
          </w:p>
        </w:tc>
        <w:tc>
          <w:tcPr>
            <w:tcW w:w="0" w:type="auto"/>
          </w:tcPr>
          <w:p w:rsidR="00212678" w:rsidRDefault="000E16BD" w:rsidP="00F202A4">
            <w:pPr>
              <w:jc w:val="both"/>
              <w:rPr>
                <w:b/>
              </w:rPr>
            </w:pPr>
            <w:r>
              <w:rPr>
                <w:b/>
              </w:rPr>
              <w:t>Student Research</w:t>
            </w:r>
          </w:p>
        </w:tc>
        <w:tc>
          <w:tcPr>
            <w:tcW w:w="0" w:type="auto"/>
          </w:tcPr>
          <w:p w:rsidR="00212678" w:rsidRDefault="00212678" w:rsidP="00F202A4">
            <w:pPr>
              <w:jc w:val="both"/>
              <w:rPr>
                <w:b/>
              </w:rPr>
            </w:pPr>
          </w:p>
        </w:tc>
      </w:tr>
      <w:tr w:rsidR="00303E54" w:rsidTr="00F202A4">
        <w:tc>
          <w:tcPr>
            <w:tcW w:w="0" w:type="auto"/>
          </w:tcPr>
          <w:p w:rsidR="00212678" w:rsidRDefault="00212678" w:rsidP="00F202A4">
            <w:pPr>
              <w:jc w:val="both"/>
              <w:rPr>
                <w:b/>
              </w:rPr>
            </w:pPr>
            <w:r>
              <w:rPr>
                <w:b/>
              </w:rPr>
              <w:t>TH 3-23</w:t>
            </w:r>
          </w:p>
        </w:tc>
        <w:tc>
          <w:tcPr>
            <w:tcW w:w="0" w:type="auto"/>
          </w:tcPr>
          <w:p w:rsidR="00212678" w:rsidRDefault="000E16BD" w:rsidP="00F202A4">
            <w:pPr>
              <w:jc w:val="both"/>
              <w:rPr>
                <w:b/>
              </w:rPr>
            </w:pPr>
            <w:r>
              <w:rPr>
                <w:b/>
              </w:rPr>
              <w:t>Student Research</w:t>
            </w:r>
          </w:p>
        </w:tc>
        <w:tc>
          <w:tcPr>
            <w:tcW w:w="0" w:type="auto"/>
          </w:tcPr>
          <w:p w:rsidR="00212678" w:rsidRDefault="00212678" w:rsidP="00F202A4">
            <w:pPr>
              <w:jc w:val="both"/>
              <w:rPr>
                <w:b/>
              </w:rPr>
            </w:pPr>
          </w:p>
        </w:tc>
      </w:tr>
      <w:tr w:rsidR="00303E54" w:rsidTr="00F202A4">
        <w:tc>
          <w:tcPr>
            <w:tcW w:w="0" w:type="auto"/>
          </w:tcPr>
          <w:p w:rsidR="00212678" w:rsidRDefault="00212678" w:rsidP="00F202A4">
            <w:pPr>
              <w:jc w:val="both"/>
              <w:rPr>
                <w:b/>
              </w:rPr>
            </w:pPr>
            <w:r>
              <w:rPr>
                <w:b/>
              </w:rPr>
              <w:t>T 3-28</w:t>
            </w:r>
          </w:p>
        </w:tc>
        <w:tc>
          <w:tcPr>
            <w:tcW w:w="0" w:type="auto"/>
          </w:tcPr>
          <w:p w:rsidR="00212678" w:rsidRDefault="000E16BD" w:rsidP="00F202A4">
            <w:pPr>
              <w:jc w:val="both"/>
              <w:rPr>
                <w:b/>
              </w:rPr>
            </w:pPr>
            <w:r>
              <w:rPr>
                <w:b/>
              </w:rPr>
              <w:t>Student Research</w:t>
            </w:r>
          </w:p>
        </w:tc>
        <w:tc>
          <w:tcPr>
            <w:tcW w:w="0" w:type="auto"/>
          </w:tcPr>
          <w:p w:rsidR="00212678" w:rsidRDefault="00212678" w:rsidP="00F202A4">
            <w:pPr>
              <w:jc w:val="both"/>
              <w:rPr>
                <w:b/>
              </w:rPr>
            </w:pPr>
          </w:p>
        </w:tc>
      </w:tr>
      <w:tr w:rsidR="00303E54" w:rsidTr="00F202A4">
        <w:tc>
          <w:tcPr>
            <w:tcW w:w="0" w:type="auto"/>
          </w:tcPr>
          <w:p w:rsidR="00212678" w:rsidRDefault="00212678" w:rsidP="00F202A4">
            <w:pPr>
              <w:jc w:val="both"/>
              <w:rPr>
                <w:b/>
              </w:rPr>
            </w:pPr>
            <w:r>
              <w:rPr>
                <w:b/>
              </w:rPr>
              <w:t>TH 3-30</w:t>
            </w:r>
          </w:p>
        </w:tc>
        <w:tc>
          <w:tcPr>
            <w:tcW w:w="0" w:type="auto"/>
          </w:tcPr>
          <w:p w:rsidR="00212678" w:rsidRDefault="000E16BD" w:rsidP="00F202A4">
            <w:pPr>
              <w:jc w:val="both"/>
              <w:rPr>
                <w:b/>
              </w:rPr>
            </w:pPr>
            <w:r>
              <w:rPr>
                <w:b/>
              </w:rPr>
              <w:t>Student Research</w:t>
            </w:r>
          </w:p>
        </w:tc>
        <w:tc>
          <w:tcPr>
            <w:tcW w:w="0" w:type="auto"/>
          </w:tcPr>
          <w:p w:rsidR="00212678" w:rsidRPr="000E16BD" w:rsidRDefault="000E16BD" w:rsidP="00F202A4">
            <w:pPr>
              <w:jc w:val="both"/>
              <w:rPr>
                <w:b/>
                <w:smallCaps/>
              </w:rPr>
            </w:pPr>
            <w:r w:rsidRPr="000E16BD">
              <w:rPr>
                <w:b/>
                <w:smallCaps/>
              </w:rPr>
              <w:t>Due: Topic Sentence Outline</w:t>
            </w:r>
          </w:p>
        </w:tc>
      </w:tr>
      <w:tr w:rsidR="00303E54" w:rsidTr="00F202A4">
        <w:tc>
          <w:tcPr>
            <w:tcW w:w="0" w:type="auto"/>
          </w:tcPr>
          <w:p w:rsidR="00212678" w:rsidRDefault="00212678" w:rsidP="00F202A4">
            <w:pPr>
              <w:jc w:val="both"/>
              <w:rPr>
                <w:b/>
              </w:rPr>
            </w:pPr>
            <w:r>
              <w:rPr>
                <w:b/>
              </w:rPr>
              <w:t>T 4-4</w:t>
            </w:r>
          </w:p>
        </w:tc>
        <w:tc>
          <w:tcPr>
            <w:tcW w:w="0" w:type="auto"/>
          </w:tcPr>
          <w:p w:rsidR="00212678" w:rsidRDefault="000E16BD" w:rsidP="00F202A4">
            <w:pPr>
              <w:jc w:val="both"/>
              <w:rPr>
                <w:b/>
              </w:rPr>
            </w:pPr>
            <w:r>
              <w:rPr>
                <w:b/>
              </w:rPr>
              <w:t>Student Research</w:t>
            </w:r>
          </w:p>
        </w:tc>
        <w:tc>
          <w:tcPr>
            <w:tcW w:w="0" w:type="auto"/>
          </w:tcPr>
          <w:p w:rsidR="00212678" w:rsidRDefault="00212678" w:rsidP="00F202A4">
            <w:pPr>
              <w:jc w:val="both"/>
              <w:rPr>
                <w:b/>
              </w:rPr>
            </w:pPr>
          </w:p>
        </w:tc>
      </w:tr>
      <w:tr w:rsidR="00303E54" w:rsidTr="00F202A4">
        <w:tc>
          <w:tcPr>
            <w:tcW w:w="0" w:type="auto"/>
          </w:tcPr>
          <w:p w:rsidR="00212678" w:rsidRDefault="00212678" w:rsidP="00F202A4">
            <w:pPr>
              <w:jc w:val="both"/>
              <w:rPr>
                <w:b/>
              </w:rPr>
            </w:pPr>
            <w:r>
              <w:rPr>
                <w:b/>
              </w:rPr>
              <w:t>TH 4-6</w:t>
            </w:r>
          </w:p>
        </w:tc>
        <w:tc>
          <w:tcPr>
            <w:tcW w:w="0" w:type="auto"/>
          </w:tcPr>
          <w:p w:rsidR="00212678" w:rsidRDefault="000E16BD" w:rsidP="00F202A4">
            <w:pPr>
              <w:jc w:val="both"/>
              <w:rPr>
                <w:b/>
              </w:rPr>
            </w:pPr>
            <w:r>
              <w:rPr>
                <w:b/>
              </w:rPr>
              <w:t>Student Research</w:t>
            </w:r>
          </w:p>
        </w:tc>
        <w:tc>
          <w:tcPr>
            <w:tcW w:w="0" w:type="auto"/>
          </w:tcPr>
          <w:p w:rsidR="00212678" w:rsidRDefault="00212678" w:rsidP="00F202A4">
            <w:pPr>
              <w:jc w:val="both"/>
              <w:rPr>
                <w:b/>
              </w:rPr>
            </w:pPr>
          </w:p>
        </w:tc>
      </w:tr>
      <w:tr w:rsidR="00303E54" w:rsidTr="00F202A4">
        <w:tc>
          <w:tcPr>
            <w:tcW w:w="0" w:type="auto"/>
          </w:tcPr>
          <w:p w:rsidR="00212678" w:rsidRDefault="00212678" w:rsidP="00F202A4">
            <w:pPr>
              <w:jc w:val="both"/>
              <w:rPr>
                <w:b/>
              </w:rPr>
            </w:pPr>
            <w:r>
              <w:rPr>
                <w:b/>
              </w:rPr>
              <w:t>T 4-11</w:t>
            </w:r>
          </w:p>
        </w:tc>
        <w:tc>
          <w:tcPr>
            <w:tcW w:w="0" w:type="auto"/>
          </w:tcPr>
          <w:p w:rsidR="00212678" w:rsidRDefault="00881420" w:rsidP="00F202A4">
            <w:pPr>
              <w:jc w:val="both"/>
              <w:rPr>
                <w:b/>
              </w:rPr>
            </w:pPr>
            <w:r>
              <w:rPr>
                <w:b/>
              </w:rPr>
              <w:t>Class: Presentations of Papers-in-Process</w:t>
            </w:r>
          </w:p>
        </w:tc>
        <w:tc>
          <w:tcPr>
            <w:tcW w:w="0" w:type="auto"/>
          </w:tcPr>
          <w:p w:rsidR="00212678" w:rsidRDefault="00212678" w:rsidP="00F202A4">
            <w:pPr>
              <w:jc w:val="both"/>
              <w:rPr>
                <w:b/>
              </w:rPr>
            </w:pPr>
          </w:p>
        </w:tc>
      </w:tr>
      <w:tr w:rsidR="00303E54" w:rsidTr="00F202A4">
        <w:tc>
          <w:tcPr>
            <w:tcW w:w="0" w:type="auto"/>
          </w:tcPr>
          <w:p w:rsidR="00212678" w:rsidRDefault="00212678" w:rsidP="00F202A4">
            <w:pPr>
              <w:jc w:val="both"/>
              <w:rPr>
                <w:b/>
              </w:rPr>
            </w:pPr>
            <w:r>
              <w:rPr>
                <w:b/>
              </w:rPr>
              <w:t>TH 4-13</w:t>
            </w:r>
          </w:p>
        </w:tc>
        <w:tc>
          <w:tcPr>
            <w:tcW w:w="0" w:type="auto"/>
          </w:tcPr>
          <w:p w:rsidR="00212678" w:rsidRDefault="00881420" w:rsidP="00881420">
            <w:pPr>
              <w:jc w:val="both"/>
              <w:rPr>
                <w:b/>
              </w:rPr>
            </w:pPr>
            <w:r>
              <w:rPr>
                <w:b/>
              </w:rPr>
              <w:t>Individual Meetings</w:t>
            </w:r>
          </w:p>
        </w:tc>
        <w:tc>
          <w:tcPr>
            <w:tcW w:w="0" w:type="auto"/>
          </w:tcPr>
          <w:p w:rsidR="00212678" w:rsidRDefault="00212678" w:rsidP="00F202A4">
            <w:pPr>
              <w:jc w:val="both"/>
              <w:rPr>
                <w:b/>
              </w:rPr>
            </w:pPr>
          </w:p>
        </w:tc>
      </w:tr>
      <w:tr w:rsidR="00303E54" w:rsidTr="00F202A4">
        <w:tc>
          <w:tcPr>
            <w:tcW w:w="0" w:type="auto"/>
          </w:tcPr>
          <w:p w:rsidR="00212678" w:rsidRDefault="00212678" w:rsidP="00F202A4">
            <w:pPr>
              <w:jc w:val="both"/>
              <w:rPr>
                <w:b/>
              </w:rPr>
            </w:pPr>
            <w:r>
              <w:rPr>
                <w:b/>
              </w:rPr>
              <w:t>T 4-18</w:t>
            </w:r>
          </w:p>
        </w:tc>
        <w:tc>
          <w:tcPr>
            <w:tcW w:w="0" w:type="auto"/>
          </w:tcPr>
          <w:p w:rsidR="00212678" w:rsidRDefault="000E16BD" w:rsidP="00F202A4">
            <w:pPr>
              <w:jc w:val="both"/>
              <w:rPr>
                <w:b/>
              </w:rPr>
            </w:pPr>
            <w:r>
              <w:rPr>
                <w:b/>
              </w:rPr>
              <w:t>Student Research</w:t>
            </w:r>
          </w:p>
        </w:tc>
        <w:tc>
          <w:tcPr>
            <w:tcW w:w="0" w:type="auto"/>
          </w:tcPr>
          <w:p w:rsidR="00212678" w:rsidRDefault="00212678" w:rsidP="00F202A4">
            <w:pPr>
              <w:jc w:val="both"/>
              <w:rPr>
                <w:b/>
              </w:rPr>
            </w:pPr>
          </w:p>
        </w:tc>
      </w:tr>
      <w:tr w:rsidR="00303E54" w:rsidTr="00F202A4">
        <w:tc>
          <w:tcPr>
            <w:tcW w:w="0" w:type="auto"/>
          </w:tcPr>
          <w:p w:rsidR="00212678" w:rsidRDefault="00212678" w:rsidP="00F202A4">
            <w:pPr>
              <w:jc w:val="both"/>
              <w:rPr>
                <w:b/>
              </w:rPr>
            </w:pPr>
            <w:r>
              <w:rPr>
                <w:b/>
              </w:rPr>
              <w:t>TH 4-20</w:t>
            </w:r>
          </w:p>
        </w:tc>
        <w:tc>
          <w:tcPr>
            <w:tcW w:w="0" w:type="auto"/>
          </w:tcPr>
          <w:p w:rsidR="00212678" w:rsidRDefault="000E16BD" w:rsidP="00F202A4">
            <w:pPr>
              <w:jc w:val="both"/>
              <w:rPr>
                <w:b/>
              </w:rPr>
            </w:pPr>
            <w:r>
              <w:rPr>
                <w:b/>
              </w:rPr>
              <w:t>Student Research</w:t>
            </w:r>
          </w:p>
        </w:tc>
        <w:tc>
          <w:tcPr>
            <w:tcW w:w="0" w:type="auto"/>
          </w:tcPr>
          <w:p w:rsidR="00212678" w:rsidRDefault="00212678" w:rsidP="00F202A4">
            <w:pPr>
              <w:jc w:val="both"/>
              <w:rPr>
                <w:b/>
              </w:rPr>
            </w:pPr>
          </w:p>
        </w:tc>
      </w:tr>
      <w:tr w:rsidR="00303E54" w:rsidTr="00F202A4">
        <w:tc>
          <w:tcPr>
            <w:tcW w:w="0" w:type="auto"/>
          </w:tcPr>
          <w:p w:rsidR="00212678" w:rsidRDefault="00212678" w:rsidP="00F202A4">
            <w:pPr>
              <w:jc w:val="both"/>
              <w:rPr>
                <w:b/>
              </w:rPr>
            </w:pPr>
            <w:r>
              <w:rPr>
                <w:b/>
              </w:rPr>
              <w:t>T 4-25</w:t>
            </w:r>
          </w:p>
        </w:tc>
        <w:tc>
          <w:tcPr>
            <w:tcW w:w="0" w:type="auto"/>
          </w:tcPr>
          <w:p w:rsidR="00212678" w:rsidRDefault="000E16BD" w:rsidP="00F202A4">
            <w:pPr>
              <w:jc w:val="both"/>
              <w:rPr>
                <w:b/>
              </w:rPr>
            </w:pPr>
            <w:r>
              <w:rPr>
                <w:b/>
              </w:rPr>
              <w:t>Student Research</w:t>
            </w:r>
          </w:p>
        </w:tc>
        <w:tc>
          <w:tcPr>
            <w:tcW w:w="0" w:type="auto"/>
          </w:tcPr>
          <w:p w:rsidR="00212678" w:rsidRDefault="00212678" w:rsidP="00F202A4">
            <w:pPr>
              <w:jc w:val="both"/>
              <w:rPr>
                <w:b/>
              </w:rPr>
            </w:pPr>
          </w:p>
        </w:tc>
      </w:tr>
      <w:tr w:rsidR="00303E54" w:rsidRPr="000E16BD" w:rsidTr="00F202A4">
        <w:tc>
          <w:tcPr>
            <w:tcW w:w="0" w:type="auto"/>
          </w:tcPr>
          <w:p w:rsidR="00212678" w:rsidRPr="000E16BD" w:rsidRDefault="00212678" w:rsidP="00F202A4">
            <w:pPr>
              <w:jc w:val="both"/>
              <w:rPr>
                <w:b/>
                <w:smallCaps/>
              </w:rPr>
            </w:pPr>
            <w:r w:rsidRPr="000E16BD">
              <w:rPr>
                <w:b/>
                <w:smallCaps/>
              </w:rPr>
              <w:t>TH 4-27</w:t>
            </w:r>
          </w:p>
        </w:tc>
        <w:tc>
          <w:tcPr>
            <w:tcW w:w="0" w:type="auto"/>
          </w:tcPr>
          <w:p w:rsidR="00212678" w:rsidRPr="000E16BD" w:rsidRDefault="000E16BD" w:rsidP="00F202A4">
            <w:pPr>
              <w:jc w:val="both"/>
              <w:rPr>
                <w:b/>
                <w:smallCaps/>
              </w:rPr>
            </w:pPr>
            <w:r>
              <w:rPr>
                <w:b/>
                <w:smallCaps/>
              </w:rPr>
              <w:t>Submission of paper</w:t>
            </w:r>
          </w:p>
        </w:tc>
        <w:tc>
          <w:tcPr>
            <w:tcW w:w="0" w:type="auto"/>
          </w:tcPr>
          <w:p w:rsidR="00212678" w:rsidRPr="000E16BD" w:rsidRDefault="000E16BD" w:rsidP="00F202A4">
            <w:pPr>
              <w:jc w:val="both"/>
              <w:rPr>
                <w:b/>
                <w:smallCaps/>
              </w:rPr>
            </w:pPr>
            <w:r w:rsidRPr="000E16BD">
              <w:rPr>
                <w:b/>
                <w:smallCaps/>
              </w:rPr>
              <w:t>Due: Final Paper</w:t>
            </w:r>
          </w:p>
        </w:tc>
      </w:tr>
    </w:tbl>
    <w:p w:rsidR="00212678" w:rsidRPr="000E16BD" w:rsidRDefault="00212678" w:rsidP="00212678">
      <w:pPr>
        <w:rPr>
          <w:b/>
          <w:smallCaps/>
        </w:rPr>
      </w:pPr>
    </w:p>
    <w:p w:rsidR="000450EC" w:rsidRDefault="000450EC" w:rsidP="00303E54">
      <w:pPr>
        <w:jc w:val="both"/>
        <w:rPr>
          <w:b/>
        </w:rPr>
      </w:pPr>
      <w:r w:rsidRPr="00AA3A92">
        <w:rPr>
          <w:b/>
        </w:rPr>
        <w:t>University Disclaimers</w:t>
      </w:r>
    </w:p>
    <w:p w:rsidR="000450EC" w:rsidRPr="00E754F3" w:rsidRDefault="000450EC" w:rsidP="000450EC">
      <w:pPr>
        <w:rPr>
          <w:b/>
          <w:u w:val="single"/>
        </w:rPr>
      </w:pPr>
      <w:r w:rsidRPr="00E754F3">
        <w:rPr>
          <w:b/>
          <w:u w:val="single"/>
        </w:rPr>
        <w:t>Attendance Policy</w:t>
      </w:r>
    </w:p>
    <w:p w:rsidR="000450EC" w:rsidRPr="00E754F3" w:rsidRDefault="000450EC" w:rsidP="000450EC">
      <w:r w:rsidRPr="00E754F3">
        <w:t xml:space="preserve">Students are expected to attend and be prepared for every class.  In case of unavoidable absences, students are responsible for all work, assignments, and announcements pertaining to the days absent.  </w:t>
      </w:r>
    </w:p>
    <w:p w:rsidR="000450EC" w:rsidRPr="00E754F3" w:rsidRDefault="000450EC" w:rsidP="000450EC">
      <w:r w:rsidRPr="00E754F3">
        <w:t xml:space="preserve"> The instructor and students are expected to comply with provisions set forth in the university’s regulations governing attendance and absences, as follows:</w:t>
      </w:r>
    </w:p>
    <w:p w:rsidR="000450EC" w:rsidRPr="00E754F3" w:rsidRDefault="000450EC" w:rsidP="000450EC">
      <w:r w:rsidRPr="00E754F3">
        <w:t>It is recognized that occasionally it may be necessary for a student to be absent from a scheduled course activity for personal reasons beyond his/her control (e.g., illness, family emergency, bereavement, etc.). The University expects each student to be responsible for class-related work missed as a result of an unavoidable absence; this work may be made up at the discretion of the instructor.</w:t>
      </w:r>
    </w:p>
    <w:p w:rsidR="000450EC" w:rsidRPr="00E754F3" w:rsidRDefault="000450EC" w:rsidP="000450EC">
      <w:r w:rsidRPr="00E754F3">
        <w:t>Only the instructor can excuse a student from a course requirement or responsibility. When conflicts or absences can be anticipated, such as for many University sponsored activities and religious observances, the student should inform the instructor of the situation as far in advance as possible and the instructor should strive to accommodate the student. Individual course policies may state expected notification periods. For unanticipated or emergency absences where advance notification to an instructor is not possible, the student should contact the instructor as soon as possible by e-mail, phone, or by contacting the main office of the department that offers the course. When the student is unable to make direct contact with the instructor and is unable to leave word with the instructor’s department because of circumstances beyond the student’s control, and in cases of bereavement, the student or the student’s representative should contact the Office of the Dean of Students at 765-494-1747 if the reported absence is expected to be for an extended period of time (normally a week or more). A member of the Dean of Students staff will notify the student’s instructor(s) of the circumstances. The student should be aware that this intervention does not change in any way the outcome of the instructor’s decision regarding the students’ academic work and performance in any given course.</w:t>
      </w:r>
    </w:p>
    <w:p w:rsidR="000450EC" w:rsidRPr="00E754F3" w:rsidRDefault="000450EC" w:rsidP="000450EC">
      <w:r w:rsidRPr="00E754F3">
        <w:t>Regardless of whether these absences are anticipated or unanticipated, instructors are to allow for absences in accordance with the Student Bereavement Policy and in all other cases, are encouraged to accommodate the student. In certain laboratory-based or intensive short-term courses, a student can jeopardize his/her academic status with an unreasonable number of absences, particularly in lab courses that cannot be made up later. The student should always consult with the instructor to determine the potential impact of any absence.</w:t>
      </w:r>
    </w:p>
    <w:p w:rsidR="000450EC" w:rsidRPr="00AA3A92" w:rsidRDefault="000450EC" w:rsidP="000450EC">
      <w:pPr>
        <w:rPr>
          <w:b/>
          <w:u w:val="single"/>
        </w:rPr>
      </w:pPr>
      <w:r w:rsidRPr="00AA3A92">
        <w:rPr>
          <w:b/>
          <w:u w:val="single"/>
        </w:rPr>
        <w:t>Cheating / Plagiarism</w:t>
      </w:r>
    </w:p>
    <w:p w:rsidR="000450EC" w:rsidRDefault="000450EC" w:rsidP="000450EC">
      <w:r>
        <w:t xml:space="preserve">Plagiarism refers to the reproduction of another's words or ideas without proper attribution.   University Regulations contains further information on dishonesty.  Plagiarism and other forms of academic dishonesty are serious offenses, and will be treated as such in this class.  You are expected to produce your own work and to accurately cite all necessary materials.  Cheating, plagiarism, and other dishonest practices will be punished as harshly as Purdue University policies allow.  Any instances of academic dishonesty will likely result in a grade of F for the course and notification of the Dean of Students Office. </w:t>
      </w:r>
    </w:p>
    <w:p w:rsidR="000450EC" w:rsidRDefault="000450EC" w:rsidP="000450EC"/>
    <w:p w:rsidR="000450EC" w:rsidRPr="00AA3A92" w:rsidRDefault="000450EC" w:rsidP="000450EC">
      <w:pPr>
        <w:rPr>
          <w:b/>
          <w:u w:val="single"/>
        </w:rPr>
      </w:pPr>
      <w:r w:rsidRPr="00AA3A92">
        <w:rPr>
          <w:b/>
          <w:u w:val="single"/>
        </w:rPr>
        <w:t>Campus Emergency</w:t>
      </w:r>
    </w:p>
    <w:p w:rsidR="000450EC" w:rsidRDefault="000450EC" w:rsidP="000450EC">
      <w:r>
        <w:t>In the event of a major campus emergency, the above requirements, deadlines and grading policies are subject to changes that may be required by a revised semester calendar.  Any such changes in this course will be posted once the course resumes on Blackboard or can be obtained by contacting the professor via email or phone.</w:t>
      </w:r>
    </w:p>
    <w:p w:rsidR="000450EC" w:rsidRPr="00C2224B" w:rsidRDefault="000450EC" w:rsidP="000450EC">
      <w:pPr>
        <w:jc w:val="both"/>
        <w:rPr>
          <w:b/>
        </w:rPr>
      </w:pPr>
    </w:p>
    <w:p w:rsidR="00691A06" w:rsidRDefault="00691A06"/>
    <w:sectPr w:rsidR="00691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36"/>
    <w:rsid w:val="000450EC"/>
    <w:rsid w:val="000E16BD"/>
    <w:rsid w:val="0017125B"/>
    <w:rsid w:val="00212678"/>
    <w:rsid w:val="00303E54"/>
    <w:rsid w:val="00691A06"/>
    <w:rsid w:val="00702717"/>
    <w:rsid w:val="00881420"/>
    <w:rsid w:val="008A5536"/>
    <w:rsid w:val="00A824B5"/>
    <w:rsid w:val="00D900A1"/>
    <w:rsid w:val="00E01C46"/>
    <w:rsid w:val="00FA0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CFE8370-D773-440C-BF76-489CF5CF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5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5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1159</Words>
  <Characters>6609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Lambert</dc:creator>
  <cp:keywords/>
  <dc:description/>
  <cp:lastModifiedBy>Knoeller, Julie A</cp:lastModifiedBy>
  <cp:revision>2</cp:revision>
  <dcterms:created xsi:type="dcterms:W3CDTF">2017-01-11T13:39:00Z</dcterms:created>
  <dcterms:modified xsi:type="dcterms:W3CDTF">2017-01-11T13:39:00Z</dcterms:modified>
</cp:coreProperties>
</file>